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1669A415" w:rsidR="00630061" w:rsidRDefault="00FB3BA5">
      <w:pPr>
        <w:keepNext/>
        <w:rPr>
          <w:rFonts w:ascii="Arial" w:eastAsia="Arial" w:hAnsi="Arial" w:cs="Arial"/>
          <w:b/>
          <w:sz w:val="36"/>
          <w:szCs w:val="36"/>
        </w:rPr>
      </w:pPr>
      <w:r>
        <w:rPr>
          <w:rFonts w:ascii="Arial" w:eastAsia="Arial" w:hAnsi="Arial" w:cs="Arial"/>
          <w:b/>
          <w:sz w:val="36"/>
          <w:szCs w:val="36"/>
        </w:rPr>
        <w:t xml:space="preserve">  </w:t>
      </w:r>
      <w:r w:rsidR="00637DFF">
        <w:rPr>
          <w:rFonts w:ascii="Arial" w:eastAsia="Arial" w:hAnsi="Arial" w:cs="Arial"/>
          <w:b/>
          <w:sz w:val="36"/>
          <w:szCs w:val="36"/>
        </w:rPr>
        <w:t xml:space="preserve">Call-Off Schedule 18 (Background Checks) </w:t>
      </w:r>
    </w:p>
    <w:p w14:paraId="00000002" w14:textId="77777777" w:rsidR="00630061" w:rsidRDefault="00637DFF">
      <w:pPr>
        <w:keepNext/>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When you should use this Schedule</w:t>
      </w:r>
    </w:p>
    <w:p w14:paraId="00000003" w14:textId="77777777" w:rsidR="00630061" w:rsidRDefault="00637DFF">
      <w:pPr>
        <w:rPr>
          <w:rFonts w:ascii="Arial" w:eastAsia="Arial" w:hAnsi="Arial" w:cs="Arial"/>
          <w:sz w:val="24"/>
          <w:szCs w:val="24"/>
        </w:rPr>
      </w:pPr>
      <w:r>
        <w:rPr>
          <w:rFonts w:ascii="Arial" w:eastAsia="Arial" w:hAnsi="Arial" w:cs="Arial"/>
          <w:sz w:val="24"/>
          <w:szCs w:val="24"/>
        </w:rPr>
        <w:t xml:space="preserve">This Schedule should be used where Supplier Staff must be vetted before working on Contract. </w:t>
      </w:r>
    </w:p>
    <w:p w14:paraId="00000004" w14:textId="77777777" w:rsidR="00630061" w:rsidRDefault="00637DFF">
      <w:pPr>
        <w:keepNext/>
        <w:numPr>
          <w:ilvl w:val="0"/>
          <w:numId w:val="1"/>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bookmarkStart w:id="0" w:name="_heading=h.gjdgxs" w:colFirst="0" w:colLast="0"/>
      <w:bookmarkEnd w:id="0"/>
      <w:r>
        <w:rPr>
          <w:rFonts w:ascii="Arial Bold" w:eastAsia="Arial Bold" w:hAnsi="Arial Bold" w:cs="Arial Bold"/>
          <w:b/>
          <w:color w:val="000000"/>
          <w:sz w:val="24"/>
          <w:szCs w:val="24"/>
        </w:rPr>
        <w:t>Definitions</w:t>
      </w:r>
    </w:p>
    <w:p w14:paraId="00000005" w14:textId="77777777" w:rsidR="00630061" w:rsidRDefault="00637DFF">
      <w:pPr>
        <w:ind w:left="720"/>
        <w:rPr>
          <w:rFonts w:ascii="Arial" w:eastAsia="Arial" w:hAnsi="Arial" w:cs="Arial"/>
          <w:sz w:val="24"/>
          <w:szCs w:val="24"/>
        </w:rPr>
      </w:pPr>
      <w:r>
        <w:rPr>
          <w:rFonts w:ascii="Arial" w:eastAsia="Arial" w:hAnsi="Arial" w:cs="Arial"/>
          <w:b/>
          <w:sz w:val="24"/>
          <w:szCs w:val="24"/>
        </w:rPr>
        <w:t>“Relevant Conviction”</w:t>
      </w:r>
      <w:r>
        <w:rPr>
          <w:rFonts w:ascii="Arial" w:eastAsia="Arial" w:hAnsi="Arial" w:cs="Arial"/>
          <w:sz w:val="24"/>
          <w:szCs w:val="24"/>
        </w:rPr>
        <w:t xml:space="preserve"> means any conviction listed in Annex 1 to this Schedule. </w:t>
      </w:r>
    </w:p>
    <w:p w14:paraId="00000006" w14:textId="77777777" w:rsidR="00630061" w:rsidRDefault="00637DFF">
      <w:pPr>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Relevant Convictions</w:t>
      </w:r>
    </w:p>
    <w:p w14:paraId="00000007" w14:textId="77777777" w:rsidR="00630061" w:rsidRDefault="00637DFF">
      <w:pPr>
        <w:numPr>
          <w:ilvl w:val="2"/>
          <w:numId w:val="1"/>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14:paraId="00000008" w14:textId="26C3D60F" w:rsidR="00630061" w:rsidRDefault="00637DFF">
      <w:pPr>
        <w:numPr>
          <w:ilvl w:val="2"/>
          <w:numId w:val="1"/>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r>
        <w:rPr>
          <w:rFonts w:ascii="Arial" w:eastAsia="Arial" w:hAnsi="Arial" w:cs="Arial"/>
          <w:color w:val="000000"/>
          <w:sz w:val="24"/>
          <w:szCs w:val="24"/>
        </w:rPr>
        <w:t xml:space="preserve">Notwithstanding Paragraph </w:t>
      </w:r>
      <w:r w:rsidR="0012253B">
        <w:rPr>
          <w:rFonts w:ascii="Arial" w:eastAsia="Arial" w:hAnsi="Arial" w:cs="Arial"/>
          <w:color w:val="000000"/>
          <w:sz w:val="24"/>
          <w:szCs w:val="24"/>
        </w:rPr>
        <w:t>3</w:t>
      </w:r>
      <w:r>
        <w:rPr>
          <w:rFonts w:ascii="Arial" w:eastAsia="Arial" w:hAnsi="Arial" w:cs="Arial"/>
          <w:color w:val="000000"/>
          <w:sz w:val="24"/>
          <w:szCs w:val="24"/>
        </w:rPr>
        <w:t>.1.1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14:paraId="00000009" w14:textId="77777777" w:rsidR="00630061" w:rsidRDefault="00637DFF">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carry out a check with the records held by the Department for Education (DfE);</w:t>
      </w:r>
    </w:p>
    <w:p w14:paraId="0000000A" w14:textId="77777777" w:rsidR="00630061" w:rsidRDefault="00637DFF">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conduct thorough questioning regarding any Relevant Convictions; and</w:t>
      </w:r>
    </w:p>
    <w:p w14:paraId="0000000B" w14:textId="77777777" w:rsidR="00630061" w:rsidRDefault="00637DFF">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ensure a police check is completed and such other checks as may be carried out through the Disclosure and Barring Service (DBS),</w:t>
      </w:r>
    </w:p>
    <w:p w14:paraId="0000000C" w14:textId="77777777" w:rsidR="00630061" w:rsidRDefault="00637DFF">
      <w:pPr>
        <w:pBdr>
          <w:top w:val="nil"/>
          <w:left w:val="nil"/>
          <w:bottom w:val="nil"/>
          <w:right w:val="nil"/>
          <w:between w:val="nil"/>
        </w:pBdr>
        <w:tabs>
          <w:tab w:val="left" w:pos="2127"/>
        </w:tabs>
        <w:spacing w:before="120" w:after="120" w:line="240" w:lineRule="auto"/>
        <w:ind w:left="2127"/>
        <w:rPr>
          <w:rFonts w:ascii="Arial" w:eastAsia="Arial" w:hAnsi="Arial" w:cs="Arial"/>
          <w:color w:val="000000"/>
          <w:sz w:val="24"/>
          <w:szCs w:val="24"/>
        </w:rPr>
      </w:pPr>
      <w:r>
        <w:rPr>
          <w:rFonts w:ascii="Arial" w:eastAsia="Arial" w:hAnsi="Arial" w:cs="Arial"/>
          <w:color w:val="000000"/>
          <w:sz w:val="24"/>
          <w:szCs w:val="24"/>
        </w:rPr>
        <w:t>and the Supplier shall not (and shall ensure that any Sub-Contractor shall not) engage or continue to employ in the provision of the Deliverables any person who has a Relevant Conviction or an inappropriate record.</w:t>
      </w:r>
    </w:p>
    <w:p w14:paraId="0000000D" w14:textId="77777777" w:rsidR="00630061" w:rsidRDefault="00637DFF">
      <w:pPr>
        <w:rPr>
          <w:rFonts w:ascii="Arial" w:eastAsia="Arial" w:hAnsi="Arial" w:cs="Arial"/>
          <w:b/>
          <w:smallCaps/>
          <w:sz w:val="20"/>
          <w:szCs w:val="20"/>
        </w:rPr>
      </w:pPr>
      <w:bookmarkStart w:id="2" w:name="_heading=h.1fob9te" w:colFirst="0" w:colLast="0"/>
      <w:bookmarkEnd w:id="2"/>
      <w:r>
        <w:br w:type="page"/>
      </w:r>
    </w:p>
    <w:p w14:paraId="0000000E" w14:textId="77777777" w:rsidR="00630061" w:rsidRDefault="00630061">
      <w:pPr>
        <w:keepNext/>
        <w:rPr>
          <w:rFonts w:ascii="Arial" w:eastAsia="Arial" w:hAnsi="Arial" w:cs="Arial"/>
          <w:b/>
          <w:sz w:val="36"/>
          <w:szCs w:val="36"/>
        </w:rPr>
      </w:pPr>
    </w:p>
    <w:p w14:paraId="0000000F" w14:textId="77777777" w:rsidR="00630061" w:rsidRDefault="00637DFF">
      <w:pPr>
        <w:keepNext/>
        <w:rPr>
          <w:rFonts w:ascii="Arial" w:eastAsia="Arial" w:hAnsi="Arial" w:cs="Arial"/>
          <w:b/>
          <w:sz w:val="36"/>
          <w:szCs w:val="36"/>
        </w:rPr>
      </w:pPr>
      <w:r>
        <w:rPr>
          <w:rFonts w:ascii="Arial" w:eastAsia="Arial" w:hAnsi="Arial" w:cs="Arial"/>
          <w:b/>
          <w:sz w:val="36"/>
          <w:szCs w:val="36"/>
        </w:rPr>
        <w:t>Annex 1 – Relevant Convictions</w:t>
      </w:r>
    </w:p>
    <w:p w14:paraId="00000010" w14:textId="77777777" w:rsidR="00630061" w:rsidRDefault="00630061">
      <w:pPr>
        <w:rPr>
          <w:rFonts w:ascii="Arial" w:eastAsia="Arial" w:hAnsi="Arial" w:cs="Arial"/>
          <w:sz w:val="24"/>
          <w:szCs w:val="24"/>
        </w:rPr>
      </w:pPr>
    </w:p>
    <w:p w14:paraId="74F6ADB2" w14:textId="232314D4" w:rsidR="00994CE2" w:rsidRDefault="00994CE2" w:rsidP="00994CE2">
      <w:pPr>
        <w:rPr>
          <w:rFonts w:ascii="Arial" w:eastAsia="Arial" w:hAnsi="Arial" w:cs="Arial"/>
          <w:color w:val="000000"/>
          <w:sz w:val="24"/>
          <w:szCs w:val="24"/>
        </w:rPr>
      </w:pPr>
      <w:r>
        <w:rPr>
          <w:rFonts w:ascii="Arial" w:eastAsia="Arial" w:hAnsi="Arial" w:cs="Arial"/>
          <w:color w:val="000000"/>
          <w:sz w:val="24"/>
          <w:szCs w:val="24"/>
        </w:rPr>
        <w:t>The vetting requirement for Security Guards is SC Clearance. As part of the vetting process,</w:t>
      </w:r>
      <w:r w:rsidRPr="00994CE2">
        <w:rPr>
          <w:rFonts w:ascii="Arial" w:eastAsia="Arial" w:hAnsi="Arial" w:cs="Arial"/>
          <w:color w:val="000000"/>
          <w:sz w:val="24"/>
          <w:szCs w:val="24"/>
        </w:rPr>
        <w:t xml:space="preserve"> any arrest, caution, charge or conviction </w:t>
      </w:r>
      <w:r w:rsidR="00070414">
        <w:rPr>
          <w:rFonts w:ascii="Arial" w:eastAsia="Arial" w:hAnsi="Arial" w:cs="Arial"/>
          <w:color w:val="000000"/>
          <w:sz w:val="24"/>
          <w:szCs w:val="24"/>
        </w:rPr>
        <w:t xml:space="preserve">in any country </w:t>
      </w:r>
      <w:r w:rsidRPr="00994CE2">
        <w:rPr>
          <w:rFonts w:ascii="Arial" w:eastAsia="Arial" w:hAnsi="Arial" w:cs="Arial"/>
          <w:color w:val="000000"/>
          <w:sz w:val="24"/>
          <w:szCs w:val="24"/>
        </w:rPr>
        <w:t xml:space="preserve">in connection with an alleged criminal offence is applicable as it can impact on the ability to hold a National Security Vetting. </w:t>
      </w:r>
    </w:p>
    <w:p w14:paraId="22334E65" w14:textId="1F9230DF" w:rsidR="00994CE2" w:rsidRPr="00994CE2" w:rsidRDefault="0018674B" w:rsidP="00994CE2">
      <w:pPr>
        <w:rPr>
          <w:rFonts w:ascii="Arial" w:eastAsia="Arial" w:hAnsi="Arial" w:cs="Arial"/>
          <w:color w:val="000000"/>
          <w:sz w:val="24"/>
          <w:szCs w:val="24"/>
        </w:rPr>
      </w:pPr>
      <w:r>
        <w:rPr>
          <w:rFonts w:ascii="Arial" w:eastAsia="Arial" w:hAnsi="Arial" w:cs="Arial"/>
          <w:color w:val="000000"/>
          <w:sz w:val="24"/>
          <w:szCs w:val="24"/>
        </w:rPr>
        <w:t>For purposes of this Schedule, any convictions related to the below 3 offences may exclude an individual from delivering services under this Contract as it requires working with vul</w:t>
      </w:r>
      <w:r w:rsidR="002E12C6">
        <w:rPr>
          <w:rFonts w:ascii="Arial" w:eastAsia="Arial" w:hAnsi="Arial" w:cs="Arial"/>
          <w:color w:val="000000"/>
          <w:sz w:val="24"/>
          <w:szCs w:val="24"/>
        </w:rPr>
        <w:t xml:space="preserve">nerable people and children : </w:t>
      </w:r>
    </w:p>
    <w:p w14:paraId="2553408D" w14:textId="77777777" w:rsidR="00994CE2" w:rsidRPr="00994CE2" w:rsidRDefault="00994CE2" w:rsidP="00994CE2">
      <w:pPr>
        <w:rPr>
          <w:rFonts w:ascii="Arial" w:eastAsia="Arial" w:hAnsi="Arial" w:cs="Arial"/>
          <w:color w:val="000000"/>
          <w:sz w:val="24"/>
          <w:szCs w:val="24"/>
        </w:rPr>
      </w:pPr>
    </w:p>
    <w:p w14:paraId="05E01C1F" w14:textId="77777777" w:rsidR="00994CE2" w:rsidRPr="00994CE2" w:rsidRDefault="00994CE2" w:rsidP="00994CE2">
      <w:pPr>
        <w:rPr>
          <w:rFonts w:ascii="Arial" w:eastAsia="Arial" w:hAnsi="Arial" w:cs="Arial"/>
          <w:color w:val="000000"/>
          <w:sz w:val="24"/>
          <w:szCs w:val="24"/>
        </w:rPr>
      </w:pPr>
      <w:r w:rsidRPr="00994CE2">
        <w:rPr>
          <w:rFonts w:ascii="Arial" w:eastAsia="Arial" w:hAnsi="Arial" w:cs="Arial"/>
          <w:color w:val="000000"/>
          <w:sz w:val="24"/>
          <w:szCs w:val="24"/>
        </w:rPr>
        <w:t>Serious violent offences,</w:t>
      </w:r>
    </w:p>
    <w:p w14:paraId="01A37BE6" w14:textId="77777777" w:rsidR="00994CE2" w:rsidRPr="00994CE2" w:rsidRDefault="00994CE2" w:rsidP="00994CE2">
      <w:pPr>
        <w:rPr>
          <w:rFonts w:ascii="Arial" w:eastAsia="Arial" w:hAnsi="Arial" w:cs="Arial"/>
          <w:color w:val="000000"/>
          <w:sz w:val="24"/>
          <w:szCs w:val="24"/>
        </w:rPr>
      </w:pPr>
      <w:r w:rsidRPr="00994CE2">
        <w:rPr>
          <w:rFonts w:ascii="Arial" w:eastAsia="Arial" w:hAnsi="Arial" w:cs="Arial"/>
          <w:color w:val="000000"/>
          <w:sz w:val="24"/>
          <w:szCs w:val="24"/>
        </w:rPr>
        <w:t>Sexual Offences and,</w:t>
      </w:r>
    </w:p>
    <w:p w14:paraId="00000012" w14:textId="77D4E797" w:rsidR="00630061" w:rsidRPr="00994CE2" w:rsidRDefault="00994CE2" w:rsidP="00994CE2">
      <w:pPr>
        <w:rPr>
          <w:rFonts w:ascii="Arial" w:eastAsia="Arial" w:hAnsi="Arial" w:cs="Arial"/>
          <w:color w:val="000000"/>
          <w:sz w:val="24"/>
          <w:szCs w:val="24"/>
        </w:rPr>
      </w:pPr>
      <w:r w:rsidRPr="00994CE2">
        <w:rPr>
          <w:rFonts w:ascii="Arial" w:eastAsia="Arial" w:hAnsi="Arial" w:cs="Arial"/>
          <w:color w:val="000000"/>
          <w:sz w:val="24"/>
          <w:szCs w:val="24"/>
        </w:rPr>
        <w:t>Terrorist offences</w:t>
      </w:r>
    </w:p>
    <w:sectPr w:rsidR="00630061" w:rsidRPr="00994CE2">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D6BF0" w14:textId="77777777" w:rsidR="008867AE" w:rsidRDefault="008867AE">
      <w:pPr>
        <w:spacing w:after="0" w:line="240" w:lineRule="auto"/>
      </w:pPr>
      <w:r>
        <w:separator/>
      </w:r>
    </w:p>
  </w:endnote>
  <w:endnote w:type="continuationSeparator" w:id="0">
    <w:p w14:paraId="75F8C2B8" w14:textId="77777777" w:rsidR="008867AE" w:rsidRDefault="008867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9F3FC" w14:textId="77777777" w:rsidR="0012253B" w:rsidRDefault="001225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7" w14:textId="77777777" w:rsidR="00630061" w:rsidRDefault="00630061">
    <w:pPr>
      <w:tabs>
        <w:tab w:val="center" w:pos="4513"/>
        <w:tab w:val="right" w:pos="9026"/>
      </w:tabs>
      <w:spacing w:after="0"/>
      <w:rPr>
        <w:rFonts w:ascii="Arial" w:eastAsia="Arial" w:hAnsi="Arial" w:cs="Arial"/>
        <w:sz w:val="20"/>
        <w:szCs w:val="20"/>
      </w:rPr>
    </w:pPr>
  </w:p>
  <w:p w14:paraId="00000018" w14:textId="77777777" w:rsidR="00630061" w:rsidRDefault="00637DF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RM6257</w:t>
    </w:r>
  </w:p>
  <w:p w14:paraId="00000019" w14:textId="41F7D0C5" w:rsidR="00630061" w:rsidRDefault="00637D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sidR="0012253B">
      <w:rPr>
        <w:rFonts w:ascii="Arial" w:eastAsia="Arial" w:hAnsi="Arial" w:cs="Arial"/>
        <w:color w:val="000000"/>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2253B">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1A" w14:textId="77777777" w:rsidR="00630061" w:rsidRDefault="00637DFF">
    <w:pPr>
      <w:spacing w:after="0" w:line="240" w:lineRule="auto"/>
      <w:jc w:val="both"/>
      <w:rPr>
        <w:rFonts w:ascii="Arial" w:eastAsia="Arial" w:hAnsi="Arial" w:cs="Arial"/>
        <w:sz w:val="18"/>
        <w:szCs w:val="18"/>
      </w:rPr>
    </w:pPr>
    <w:r>
      <w:rPr>
        <w:rFonts w:ascii="Arial" w:eastAsia="Arial" w:hAnsi="Arial" w:cs="Arial"/>
        <w:sz w:val="20"/>
        <w:szCs w:val="20"/>
      </w:rPr>
      <w:t>Model Version: v3.0</w:t>
    </w:r>
    <w:bookmarkStart w:id="3" w:name="bookmark=id.2et92p0"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B" w14:textId="77777777" w:rsidR="00630061" w:rsidRDefault="00637DF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1C" w14:textId="77777777" w:rsidR="00630061" w:rsidRDefault="00637DFF">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1</w:t>
    </w:r>
  </w:p>
  <w:p w14:paraId="0000001D" w14:textId="77777777" w:rsidR="00630061" w:rsidRDefault="00637D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 v3.0</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5F721" w14:textId="77777777" w:rsidR="008867AE" w:rsidRDefault="008867AE">
      <w:pPr>
        <w:spacing w:after="0" w:line="240" w:lineRule="auto"/>
      </w:pPr>
      <w:r>
        <w:separator/>
      </w:r>
    </w:p>
  </w:footnote>
  <w:footnote w:type="continuationSeparator" w:id="0">
    <w:p w14:paraId="41B87BA3" w14:textId="77777777" w:rsidR="008867AE" w:rsidRDefault="008867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A4701" w14:textId="77777777" w:rsidR="0012253B" w:rsidRDefault="001225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3" w14:textId="77777777" w:rsidR="00630061" w:rsidRDefault="00637D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18 (Background Checks)</w:t>
    </w:r>
  </w:p>
  <w:p w14:paraId="00000014" w14:textId="77777777" w:rsidR="00630061" w:rsidRDefault="00637D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15" w14:textId="77777777" w:rsidR="00630061" w:rsidRDefault="00637D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16" w14:textId="77777777" w:rsidR="00630061" w:rsidRDefault="0063006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B1BD" w14:textId="77777777" w:rsidR="0012253B" w:rsidRDefault="001225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28493C"/>
    <w:multiLevelType w:val="multilevel"/>
    <w:tmpl w:val="9D16CCF8"/>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1581FA2"/>
    <w:multiLevelType w:val="multilevel"/>
    <w:tmpl w:val="5EA0AE60"/>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u w:val="none"/>
        <w:vertAlign w:val="baseline"/>
      </w:rPr>
    </w:lvl>
    <w:lvl w:ilvl="5">
      <w:start w:val="1"/>
      <w:numFmt w:val="upperLetter"/>
      <w:pStyle w:val="GPSL6numbered"/>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625307076">
    <w:abstractNumId w:val="1"/>
  </w:num>
  <w:num w:numId="2" w16cid:durableId="112985248">
    <w:abstractNumId w:val="0"/>
  </w:num>
  <w:num w:numId="3" w16cid:durableId="2632675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061"/>
    <w:rsid w:val="00070414"/>
    <w:rsid w:val="0009413A"/>
    <w:rsid w:val="001033A5"/>
    <w:rsid w:val="0012253B"/>
    <w:rsid w:val="0018674B"/>
    <w:rsid w:val="002052EE"/>
    <w:rsid w:val="002E12C6"/>
    <w:rsid w:val="00630061"/>
    <w:rsid w:val="00637DFF"/>
    <w:rsid w:val="00776522"/>
    <w:rsid w:val="008867AE"/>
    <w:rsid w:val="00994CE2"/>
    <w:rsid w:val="00AC5A4A"/>
    <w:rsid w:val="00B139E7"/>
    <w:rsid w:val="00FB3B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11F62"/>
  <w15:docId w15:val="{24CB5C07-B5C4-44E6-86CC-4F623863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GPSL2NumberedBoldHeadingChar">
    <w:name w:val="GPS L2 Numbered Bold Heading Char"/>
    <w:link w:val="GPSL2NumberedBoldHeading"/>
    <w:rsid w:val="00633ACA"/>
    <w:rPr>
      <w:rFonts w:ascii="Calibri" w:eastAsia="Times New Roman" w:hAnsi="Calibri" w:cs="Arial"/>
      <w:lang w:eastAsia="zh-CN"/>
    </w:rPr>
  </w:style>
  <w:style w:type="paragraph" w:customStyle="1" w:styleId="GPSL3Indent">
    <w:name w:val="GPS L3 Indent"/>
    <w:basedOn w:val="Normal"/>
    <w:rsid w:val="00633ACA"/>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Mention">
    <w:name w:val="Mention"/>
    <w:basedOn w:val="DefaultParagraphFont"/>
    <w:uiPriority w:val="99"/>
    <w:unhideWhenUsed/>
    <w:rsid w:val="00AC5A4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63709">
      <w:bodyDiv w:val="1"/>
      <w:marLeft w:val="0"/>
      <w:marRight w:val="0"/>
      <w:marTop w:val="0"/>
      <w:marBottom w:val="0"/>
      <w:divBdr>
        <w:top w:val="none" w:sz="0" w:space="0" w:color="auto"/>
        <w:left w:val="none" w:sz="0" w:space="0" w:color="auto"/>
        <w:bottom w:val="none" w:sz="0" w:space="0" w:color="auto"/>
        <w:right w:val="none" w:sz="0" w:space="0" w:color="auto"/>
      </w:divBdr>
    </w:div>
    <w:div w:id="9477335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41</Value>
      <Value>4</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Protection (P)</TermName>
          <TermId xmlns="http://schemas.microsoft.com/office/infopath/2007/PartnerControls">66fc62ec-908c-418c-bef6-e9201177f977</TermId>
        </TermInfo>
      </Terms>
    </jb5e598af17141539648acf311d7477b>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93e580ec-c125-41f3-a307-e1c841722a86" ContentTypeId="0x010100A5BF1C78D9F64B679A5EBDE1C6598EBC01" PreviousValue="false"/>
</file>

<file path=customXml/item4.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9A05E66E2DC1E4DA13D81A1B0465394" ma:contentTypeVersion="10" ma:contentTypeDescription="Create a new document." ma:contentTypeScope="" ma:versionID="964d6da9e24d4c477efdb6c8386cc376">
  <xsd:schema xmlns:xsd="http://www.w3.org/2001/XMLSchema" xmlns:xs="http://www.w3.org/2001/XMLSchema" xmlns:p="http://schemas.microsoft.com/office/2006/metadata/properties" xmlns:ns2="4e9417ab-6472-4075-af16-7dc6074df91e" xmlns:ns3="7ffb25cc-3847-4722-9765-0703c30037b0" xmlns:ns4="9c934013-efd2-490e-95ee-ac1ae80e77bf" targetNamespace="http://schemas.microsoft.com/office/2006/metadata/properties" ma:root="true" ma:fieldsID="bd8b13b9b2823f2f733300fa2b5764c7" ns2:_="" ns3:_="" ns4:_="">
    <xsd:import namespace="4e9417ab-6472-4075-af16-7dc6074df91e"/>
    <xsd:import namespace="7ffb25cc-3847-4722-9765-0703c30037b0"/>
    <xsd:import namespace="9c934013-efd2-490e-95ee-ac1ae80e77bf"/>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b50b6026-cc3c-4b80-97b3-03228e879cf3}" ma:internalName="TaxCatchAll" ma:showField="CatchAllData" ma:web="9c934013-efd2-490e-95ee-ac1ae80e77bf">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50b6026-cc3c-4b80-97b3-03228e879cf3}" ma:internalName="TaxCatchAllLabel" ma:readOnly="true" ma:showField="CatchAllDataLabel" ma:web="9c934013-efd2-490e-95ee-ac1ae80e77bf">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41;#Protection (P)|66fc62ec-908c-418c-bef6-e9201177f97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1"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ffb25cc-3847-4722-9765-0703c30037b0"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934013-efd2-490e-95ee-ac1ae80e77bf"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go:docsCustomData xmlns:go="http://customooxmlschemas.google.com/" roundtripDataSignature="AMtx7mi7HNRqLmMjxO5deDUeVZ6tn20dAA==">AMUW2mWrjatRtfsWIu4kA5JNB/ERwFUVjhoL6VFY6OHqgvM4UjjAI/t96DOwb6Y6Ebtnb5JXCcmizQUm4E+mBZTkdXhhEVlnhJfk6AjknhdGGEAWF5fepIoKwDmWfxicgSoxiIxV34ThDd8UBUQskPpM4pSkim4wRvNoZMt1H9gb5KHUfDQJ1hvRrFVkvpIPcu2klfwiFziC</go:docsCustomData>
</go:gDocsCustomXmlDataStorage>
</file>

<file path=customXml/itemProps1.xml><?xml version="1.0" encoding="utf-8"?>
<ds:datastoreItem xmlns:ds="http://schemas.openxmlformats.org/officeDocument/2006/customXml" ds:itemID="{F58EE6A9-0075-44E7-BE7D-A3A4329CB449}">
  <ds:schemaRefs>
    <ds:schemaRef ds:uri="http://schemas.microsoft.com/office/2006/metadata/properties"/>
    <ds:schemaRef ds:uri="http://schemas.microsoft.com/office/infopath/2007/PartnerControls"/>
    <ds:schemaRef ds:uri="4e9417ab-6472-4075-af16-7dc6074df91e"/>
  </ds:schemaRefs>
</ds:datastoreItem>
</file>

<file path=customXml/itemProps2.xml><?xml version="1.0" encoding="utf-8"?>
<ds:datastoreItem xmlns:ds="http://schemas.openxmlformats.org/officeDocument/2006/customXml" ds:itemID="{1E6E9599-C47F-4EB1-A994-97C45A210CBB}">
  <ds:schemaRefs>
    <ds:schemaRef ds:uri="http://schemas.microsoft.com/sharepoint/v3/contenttype/forms"/>
  </ds:schemaRefs>
</ds:datastoreItem>
</file>

<file path=customXml/itemProps3.xml><?xml version="1.0" encoding="utf-8"?>
<ds:datastoreItem xmlns:ds="http://schemas.openxmlformats.org/officeDocument/2006/customXml" ds:itemID="{17E3A86A-0AF4-44CC-A215-04DF15ACED27}">
  <ds:schemaRefs>
    <ds:schemaRef ds:uri="Microsoft.SharePoint.Taxonomy.ContentTypeSync"/>
  </ds:schemaRefs>
</ds:datastoreItem>
</file>

<file path=customXml/itemProps4.xml><?xml version="1.0" encoding="utf-8"?>
<ds:datastoreItem xmlns:ds="http://schemas.openxmlformats.org/officeDocument/2006/customXml" ds:itemID="{70127DD4-318C-4327-AEC9-3D2714B60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9417ab-6472-4075-af16-7dc6074df91e"/>
    <ds:schemaRef ds:uri="7ffb25cc-3847-4722-9765-0703c30037b0"/>
    <ds:schemaRef ds:uri="9c934013-efd2-490e-95ee-ac1ae80e77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308</Words>
  <Characters>1759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Barsha Gurung</cp:lastModifiedBy>
  <cp:revision>10</cp:revision>
  <dcterms:created xsi:type="dcterms:W3CDTF">2022-06-10T12:24:00Z</dcterms:created>
  <dcterms:modified xsi:type="dcterms:W3CDTF">2025-03-24T10:14:00Z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0x010100A5BF1C78D9F64B679A5EBDE1C6598EBC010079A05E66E2DC1E4DA13D81A1B0465394</vt:lpwstr>
  </property>
  <property fmtid="{D5CDD505-2E9C-101B-9397-08002B2CF9AE}" pid="4" name="HOBusinessUnit">
    <vt:lpwstr>41;#Protection (P)|66fc62ec-908c-418c-bef6-e9201177f977</vt:lpwstr>
  </property>
  <property fmtid="{D5CDD505-2E9C-101B-9397-08002B2CF9AE}" pid="5" name="HOCopyrightLevel">
    <vt:lpwstr>2;#Crown|69589897-2828-4761-976e-717fd8e631c9</vt:lpwstr>
  </property>
  <property fmtid="{D5CDD505-2E9C-101B-9397-08002B2CF9AE}" pid="6" name="HOGovernmentSecurityClassification">
    <vt:lpwstr>1;#Official|14c80daa-741b-422c-9722-f71693c9ede4</vt:lpwstr>
  </property>
  <property fmtid="{D5CDD505-2E9C-101B-9397-08002B2CF9AE}" pid="7" name="HOSiteType">
    <vt:lpwstr>4;#Process – Standard|cf511cbb-bd16-4156-ac78-90d0c4fce91f</vt:lpwstr>
  </property>
</Properties>
</file>